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45ED" w14:textId="77777777"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4BD571C" w14:textId="77777777"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14:paraId="5EC3A7FC" w14:textId="77777777"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3104E15" w14:textId="77777777"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14:paraId="739045CE" w14:textId="3D928BB9"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="009E0410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9E0410" w:rsidRPr="009E041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14:paraId="00D2E94D" w14:textId="77777777"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4CCD05" w14:textId="17E479A4"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Шаг тарификации – 100 </w:t>
      </w:r>
      <w:r w:rsidR="009E0410">
        <w:rPr>
          <w:rFonts w:ascii="Times New Roman" w:hAnsi="Times New Roman" w:cs="Times New Roman"/>
          <w:sz w:val="24"/>
          <w:szCs w:val="24"/>
          <w:lang w:val="ru-RU"/>
        </w:rPr>
        <w:t>Килобайт</w:t>
      </w:r>
      <w:r w:rsidR="009E0410" w:rsidRPr="00420885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14:paraId="3B620C70" w14:textId="77777777"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B83FEE7" w14:textId="77777777"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14:paraId="51D6B211" w14:textId="77777777" w:rsidR="00131128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131128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1"/>
        <w:gridCol w:w="1530"/>
      </w:tblGrid>
      <w:tr w:rsidR="00420885" w14:paraId="6C57403D" w14:textId="77777777" w:rsidTr="001D071A">
        <w:trPr>
          <w:trHeight w:val="280"/>
        </w:trPr>
        <w:tc>
          <w:tcPr>
            <w:tcW w:w="6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AC650C" w14:textId="77777777" w:rsidR="00420885" w:rsidRDefault="00420885" w:rsidP="001D071A">
            <w:r>
              <w:t>Зона действия Пакета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D42BE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65481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4BEC4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</w:tr>
      <w:tr w:rsidR="00420885" w14:paraId="674B94B0" w14:textId="77777777" w:rsidTr="001D071A">
        <w:trPr>
          <w:trHeight w:val="28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85899" w14:textId="77777777" w:rsidR="00420885" w:rsidRDefault="00420885" w:rsidP="001D071A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BC9C2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1GB/7 дней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8120F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5GB/10 дней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9A996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10GB/14 дней</w:t>
            </w:r>
          </w:p>
        </w:tc>
      </w:tr>
      <w:tr w:rsidR="00420885" w14:paraId="73BC0F1B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9422CA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</w:t>
            </w:r>
          </w:p>
        </w:tc>
        <w:tc>
          <w:tcPr>
            <w:tcW w:w="449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078D14" w14:textId="77777777" w:rsidR="00420885" w:rsidRDefault="00420885" w:rsidP="001D0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(руб.)</w:t>
            </w:r>
          </w:p>
        </w:tc>
      </w:tr>
      <w:tr w:rsidR="00420885" w14:paraId="792417BD" w14:textId="77777777" w:rsidTr="001D071A">
        <w:trPr>
          <w:trHeight w:val="260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6CA8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277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260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4CF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88B2AC2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B6B3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F9C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E77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8A9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91D4467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522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3F5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B8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EDA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C35B97D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1A7B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AC37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710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ECF9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53701934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D09D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1FE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C1E8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AFF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0296A743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B982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CF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320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03A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7DDA3FE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7267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DB0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2EFB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21E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20AA36F9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1CC4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EB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7F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5D68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ECF6443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C047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4B1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AA3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FF6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7CDBA04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3C61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129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951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192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5D3D67BC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F9AD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53F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F6B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5EA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47A847A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6CF1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24A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0E7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3E0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4783402B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2D89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CC37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45F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71B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09F732E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89AA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02A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3D2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A00B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742ABBC5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737D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831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D20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5E5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B6870E0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784B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952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D69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24FB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73E7DB35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03FD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C6B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4BF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CD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5B0AAB27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85EE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B0B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FBC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4A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C23D483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E17E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6EF3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216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CD4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A1B4B3E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6B46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336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8BA7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623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73760180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6802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F07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DF1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40F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CE296A3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724E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D5E8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E843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16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E9CCF10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C14E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C23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EC5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5ABD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70B21AC6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80D1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89E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0A5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272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246F282B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22ED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C7D3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88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B90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B38EC7F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B410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BDB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625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47F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47927E01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BF53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77F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3982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22B6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173FBD24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B6C4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653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5A3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30D9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A130A8F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C6C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038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558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77B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AFAA735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E572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038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40D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70C9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642A18CF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9471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740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836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2C30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1C57FDEB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A234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790A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276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AD03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758CB430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F231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Switzerland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2921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9D0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A8D4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5FFCEEAB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9A49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BE4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A3BC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1E45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420885" w14:paraId="32AA3107" w14:textId="77777777" w:rsidTr="001D071A">
        <w:trPr>
          <w:trHeight w:val="260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F968" w14:textId="77777777" w:rsidR="00420885" w:rsidRDefault="00420885" w:rsidP="001D07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B1BE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B13F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94F3" w14:textId="77777777" w:rsidR="00420885" w:rsidRDefault="00420885" w:rsidP="001D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</w:tbl>
    <w:p w14:paraId="5FDF7814" w14:textId="77777777" w:rsidR="0031762B" w:rsidRPr="00131128" w:rsidRDefault="00D47264" w:rsidP="00131128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B0E6DCF" w14:textId="77777777"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397702C" w14:textId="77777777"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14:paraId="33B716E3" w14:textId="77777777"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14:paraId="11F5C035" w14:textId="77777777"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14:paraId="1BDB7E82" w14:textId="1E82FE62"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</w:t>
      </w:r>
      <w:proofErr w:type="spellStart"/>
      <w:r w:rsidR="009E0410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9E0410" w:rsidRPr="009E041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="009E0410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9E0410" w:rsidRPr="009E041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="009E04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14:paraId="4E90FF1E" w14:textId="77777777"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B97FD16" w14:textId="77777777"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14:paraId="00D51102" w14:textId="77777777"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14:paraId="08FA2F4E" w14:textId="77777777"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0F571F2" w14:textId="77777777"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210F24" w14:textId="79B05276"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 w:rsidR="009E0410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9E0410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33B">
        <w:rPr>
          <w:rFonts w:ascii="Georgia" w:hAnsi="Georgia"/>
          <w:color w:val="27251E"/>
        </w:rPr>
        <w:t>UTC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64EBF72" w14:textId="77777777"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133A34" w14:textId="77777777"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14:paraId="7AACA2CC" w14:textId="77777777"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14:paraId="4BEE5801" w14:textId="7311F6C2"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 w:rsidR="004F333B">
        <w:rPr>
          <w:rFonts w:ascii="Times New Roman" w:hAnsi="Times New Roman" w:cs="Times New Roman"/>
          <w:sz w:val="24"/>
          <w:szCs w:val="24"/>
          <w:lang w:val="ru-RU"/>
        </w:rPr>
        <w:t>Килобайт</w:t>
      </w:r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14:paraId="11B30DC9" w14:textId="77777777"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248F52" w14:textId="77777777"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14:paraId="1E9AF237" w14:textId="2ECB01A5"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14:paraId="394AEF03" w14:textId="77777777"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C0276D" w14:textId="09CC1B6F"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B53234" w14:textId="77777777"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53B1CF" w14:textId="77777777"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14:paraId="67D91F86" w14:textId="77777777"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14:paraId="0F9B42E8" w14:textId="77777777"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14:paraId="52626EFC" w14:textId="7592894D"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Размер оплаченного Пользователем Пакета (</w:t>
      </w:r>
      <w:r w:rsidR="004F333B">
        <w:rPr>
          <w:rFonts w:ascii="Times New Roman" w:hAnsi="Times New Roman" w:cs="Times New Roman"/>
          <w:sz w:val="24"/>
          <w:szCs w:val="24"/>
          <w:lang w:val="ru-RU"/>
        </w:rPr>
        <w:t>Мегабайт</w:t>
      </w:r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14:paraId="254895EF" w14:textId="4DF444A9"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100  </w:t>
      </w:r>
      <w:r w:rsidR="004F333B">
        <w:rPr>
          <w:rFonts w:ascii="Times New Roman" w:hAnsi="Times New Roman" w:cs="Times New Roman"/>
          <w:sz w:val="24"/>
          <w:szCs w:val="24"/>
          <w:lang w:val="ru-RU"/>
        </w:rPr>
        <w:t>Килобайт</w:t>
      </w:r>
      <w:proofErr w:type="gram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CACCA3D" w14:textId="77777777"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14:paraId="3BD76CE3" w14:textId="2FEEE12A" w:rsidR="003A3A84" w:rsidRPr="003A3A84" w:rsidRDefault="00A3621D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3A3A84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</w:t>
      </w:r>
      <w:r w:rsidR="004F333B">
        <w:rPr>
          <w:rFonts w:ascii="Georgia" w:hAnsi="Georgia"/>
          <w:color w:val="27251E"/>
        </w:rPr>
        <w:t>UTC</w:t>
      </w:r>
      <w:r w:rsidR="003A3A84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+3</w:t>
      </w:r>
    </w:p>
    <w:p w14:paraId="52791B80" w14:textId="77777777"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20F1F1" w14:textId="77777777"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14:paraId="09EE685F" w14:textId="3DDC46E8"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14:paraId="1A26B25F" w14:textId="77777777"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95A048" w14:textId="77777777"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32C5B8" w14:textId="77777777"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14:paraId="22D7FC56" w14:textId="4015060A"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4F333B">
        <w:rPr>
          <w:rFonts w:ascii="Times New Roman" w:hAnsi="Times New Roman" w:cs="Times New Roman"/>
          <w:sz w:val="24"/>
          <w:szCs w:val="24"/>
          <w:lang w:val="ru-RU"/>
        </w:rPr>
        <w:t>Чат-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бот.</w:t>
      </w:r>
    </w:p>
    <w:p w14:paraId="52F83693" w14:textId="77777777"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14:paraId="17527C3F" w14:textId="77777777"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14:paraId="5275445E" w14:textId="6018D208"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="004F333B">
        <w:rPr>
          <w:rFonts w:ascii="Times New Roman" w:hAnsi="Times New Roman" w:cs="Times New Roman"/>
          <w:sz w:val="24"/>
          <w:szCs w:val="24"/>
          <w:lang w:val="ru-RU"/>
        </w:rPr>
        <w:t>еСИМ</w:t>
      </w:r>
      <w:proofErr w:type="spellEnd"/>
      <w:r w:rsidR="004F33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33B" w:rsidRPr="004F333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14:paraId="77CCAEED" w14:textId="77777777" w:rsidR="007418CE" w:rsidRPr="007418CE" w:rsidRDefault="007418CE" w:rsidP="007418CE">
      <w:pPr>
        <w:ind w:firstLine="567"/>
        <w:jc w:val="both"/>
      </w:pPr>
    </w:p>
    <w:p w14:paraId="025F9FB4" w14:textId="77777777"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14:paraId="297E7B8F" w14:textId="77777777"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>HYPERLINK</w:instrText>
      </w:r>
      <w:r w:rsidRPr="00420885">
        <w:rPr>
          <w:lang w:val="ru-RU"/>
        </w:rPr>
        <w:instrText xml:space="preserve"> "</w:instrText>
      </w:r>
      <w:r>
        <w:instrText>mailto</w:instrText>
      </w:r>
      <w:r w:rsidRPr="00420885">
        <w:rPr>
          <w:lang w:val="ru-RU"/>
        </w:rPr>
        <w:instrText>:</w:instrText>
      </w:r>
      <w:r>
        <w:instrText>tech</w:instrText>
      </w:r>
      <w:r w:rsidRPr="00420885">
        <w:rPr>
          <w:lang w:val="ru-RU"/>
        </w:rPr>
        <w:instrText>_</w:instrText>
      </w:r>
      <w:r>
        <w:instrText>support</w:instrText>
      </w:r>
      <w:r w:rsidRPr="00420885">
        <w:rPr>
          <w:lang w:val="ru-RU"/>
        </w:rPr>
        <w:instrText>@</w:instrText>
      </w:r>
      <w:r>
        <w:instrText>esim</w:instrText>
      </w:r>
      <w:r w:rsidRPr="00420885">
        <w:rPr>
          <w:lang w:val="ru-RU"/>
        </w:rPr>
        <w:instrText>.</w:instrText>
      </w:r>
      <w:r>
        <w:instrText>qntk</w:instrText>
      </w:r>
      <w:r w:rsidRPr="00420885">
        <w:rPr>
          <w:lang w:val="ru-RU"/>
        </w:rPr>
        <w:instrText>.</w:instrText>
      </w:r>
      <w:r>
        <w:instrText>ru</w:instrText>
      </w:r>
      <w:r w:rsidRPr="00420885">
        <w:rPr>
          <w:lang w:val="ru-RU"/>
        </w:rPr>
        <w:instrText>"</w:instrText>
      </w:r>
      <w:r>
        <w:fldChar w:fldCharType="separate"/>
      </w:r>
      <w:r>
        <w:rPr>
          <w:rStyle w:val="a6"/>
        </w:rPr>
        <w:t>tech</w:t>
      </w:r>
      <w:r w:rsidRPr="0038731E">
        <w:rPr>
          <w:rStyle w:val="a6"/>
          <w:lang w:val="ru-RU"/>
        </w:rPr>
        <w:t>_</w:t>
      </w:r>
      <w:r>
        <w:rPr>
          <w:rStyle w:val="a6"/>
        </w:rPr>
        <w:t>support</w:t>
      </w:r>
      <w:r w:rsidRPr="0038731E">
        <w:rPr>
          <w:rStyle w:val="a6"/>
          <w:lang w:val="ru-RU"/>
        </w:rPr>
        <w:t>@</w:t>
      </w:r>
      <w:r>
        <w:rPr>
          <w:rStyle w:val="a6"/>
        </w:rPr>
        <w:t>esim</w:t>
      </w:r>
      <w:r w:rsidRPr="0038731E">
        <w:rPr>
          <w:rStyle w:val="a6"/>
          <w:lang w:val="ru-RU"/>
        </w:rPr>
        <w:t>.</w:t>
      </w:r>
      <w:r>
        <w:rPr>
          <w:rStyle w:val="a6"/>
        </w:rPr>
        <w:t>qntk</w:t>
      </w:r>
      <w:r w:rsidRPr="0038731E">
        <w:rPr>
          <w:rStyle w:val="a6"/>
          <w:lang w:val="ru-RU"/>
        </w:rPr>
        <w:t>.</w:t>
      </w:r>
      <w:r>
        <w:rPr>
          <w:rStyle w:val="a6"/>
        </w:rPr>
        <w:t>ru</w:t>
      </w:r>
      <w:r>
        <w:fldChar w:fldCharType="end"/>
      </w:r>
      <w:r w:rsidRPr="001C2267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>–</w:t>
      </w:r>
      <w:r w:rsidRPr="001C2267">
        <w:rPr>
          <w:rStyle w:val="a6"/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>
        <w:rPr>
          <w:rStyle w:val="a6"/>
          <w:lang w:val="ru-RU"/>
        </w:rPr>
        <w:t xml:space="preserve"> </w:t>
      </w:r>
      <w:r>
        <w:fldChar w:fldCharType="begin"/>
      </w:r>
      <w:r>
        <w:instrText>HYPERLINK</w:instrText>
      </w:r>
      <w:r w:rsidRPr="00420885">
        <w:rPr>
          <w:lang w:val="ru-RU"/>
        </w:rPr>
        <w:instrText xml:space="preserve"> "</w:instrText>
      </w:r>
      <w:r>
        <w:instrText>mailto</w:instrText>
      </w:r>
      <w:r w:rsidRPr="00420885">
        <w:rPr>
          <w:lang w:val="ru-RU"/>
        </w:rPr>
        <w:instrText>:</w:instrText>
      </w:r>
      <w:r>
        <w:instrText>questions</w:instrText>
      </w:r>
      <w:r w:rsidRPr="00420885">
        <w:rPr>
          <w:lang w:val="ru-RU"/>
        </w:rPr>
        <w:instrText>@</w:instrText>
      </w:r>
      <w:r>
        <w:instrText>esim</w:instrText>
      </w:r>
      <w:r w:rsidRPr="00420885">
        <w:rPr>
          <w:lang w:val="ru-RU"/>
        </w:rPr>
        <w:instrText>.</w:instrText>
      </w:r>
      <w:r>
        <w:instrText>qntk</w:instrText>
      </w:r>
      <w:r w:rsidRPr="00420885">
        <w:rPr>
          <w:lang w:val="ru-RU"/>
        </w:rPr>
        <w:instrText>.</w:instrText>
      </w:r>
      <w:r>
        <w:instrText>ru</w:instrText>
      </w:r>
      <w:r w:rsidRPr="00420885">
        <w:rPr>
          <w:lang w:val="ru-RU"/>
        </w:rPr>
        <w:instrText>"</w:instrText>
      </w:r>
      <w:r>
        <w:fldChar w:fldCharType="separate"/>
      </w:r>
      <w:r>
        <w:rPr>
          <w:rStyle w:val="a6"/>
        </w:rPr>
        <w:t>questions</w:t>
      </w:r>
      <w:r w:rsidRPr="0038731E">
        <w:rPr>
          <w:rStyle w:val="a6"/>
          <w:lang w:val="ru-RU"/>
        </w:rPr>
        <w:t>@</w:t>
      </w:r>
      <w:r>
        <w:rPr>
          <w:rStyle w:val="a6"/>
        </w:rPr>
        <w:t>esim</w:t>
      </w:r>
      <w:r w:rsidRPr="0038731E">
        <w:rPr>
          <w:rStyle w:val="a6"/>
          <w:lang w:val="ru-RU"/>
        </w:rPr>
        <w:t>.</w:t>
      </w:r>
      <w:r>
        <w:rPr>
          <w:rStyle w:val="a6"/>
        </w:rPr>
        <w:t>qntk</w:t>
      </w:r>
      <w:r w:rsidRPr="0038731E">
        <w:rPr>
          <w:rStyle w:val="a6"/>
          <w:lang w:val="ru-RU"/>
        </w:rPr>
        <w:t>.</w:t>
      </w:r>
      <w:proofErr w:type="spellStart"/>
      <w:r>
        <w:rPr>
          <w:rStyle w:val="a6"/>
        </w:rPr>
        <w:t>ru</w:t>
      </w:r>
      <w:proofErr w:type="spellEnd"/>
      <w:r>
        <w:fldChar w:fldCharType="end"/>
      </w:r>
      <w:r w:rsidRPr="0038731E">
        <w:rPr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6"/>
          <w:lang w:val="ru-RU"/>
        </w:rPr>
        <w:t xml:space="preserve"> </w:t>
      </w:r>
    </w:p>
    <w:p w14:paraId="7456D525" w14:textId="6BA74438"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r w:rsidR="004F333B">
        <w:rPr>
          <w:rFonts w:ascii="Times New Roman" w:hAnsi="Times New Roman" w:cs="Times New Roman"/>
          <w:sz w:val="24"/>
          <w:szCs w:val="24"/>
          <w:lang w:val="ru-RU"/>
        </w:rPr>
        <w:t>Чат-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бот.</w:t>
      </w:r>
    </w:p>
    <w:p w14:paraId="423BE620" w14:textId="77777777"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EF832DE" w14:textId="77777777"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63546265">
    <w:abstractNumId w:val="2"/>
  </w:num>
  <w:num w:numId="2" w16cid:durableId="1692801778">
    <w:abstractNumId w:val="3"/>
  </w:num>
  <w:num w:numId="3" w16cid:durableId="847451663">
    <w:abstractNumId w:val="6"/>
  </w:num>
  <w:num w:numId="4" w16cid:durableId="1389525482">
    <w:abstractNumId w:val="7"/>
  </w:num>
  <w:num w:numId="5" w16cid:durableId="1398632327">
    <w:abstractNumId w:val="4"/>
  </w:num>
  <w:num w:numId="6" w16cid:durableId="1548224431">
    <w:abstractNumId w:val="1"/>
  </w:num>
  <w:num w:numId="7" w16cid:durableId="922884498">
    <w:abstractNumId w:val="0"/>
  </w:num>
  <w:num w:numId="8" w16cid:durableId="1851486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138E"/>
    <w:rsid w:val="00102BA9"/>
    <w:rsid w:val="00117E49"/>
    <w:rsid w:val="00131128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20885"/>
    <w:rsid w:val="00460478"/>
    <w:rsid w:val="004D7FC6"/>
    <w:rsid w:val="004E0E6B"/>
    <w:rsid w:val="004F333B"/>
    <w:rsid w:val="005719B9"/>
    <w:rsid w:val="00590610"/>
    <w:rsid w:val="005C4578"/>
    <w:rsid w:val="00672DF7"/>
    <w:rsid w:val="00693284"/>
    <w:rsid w:val="00696335"/>
    <w:rsid w:val="006F25E3"/>
    <w:rsid w:val="007418CE"/>
    <w:rsid w:val="00760E8C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9E0410"/>
    <w:rsid w:val="00A3621D"/>
    <w:rsid w:val="00A4352C"/>
    <w:rsid w:val="00BC58DF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812F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Artur Mamontov</cp:lastModifiedBy>
  <cp:revision>3</cp:revision>
  <dcterms:created xsi:type="dcterms:W3CDTF">2026-05-07T06:41:00Z</dcterms:created>
  <dcterms:modified xsi:type="dcterms:W3CDTF">2026-06-09T09:11:00Z</dcterms:modified>
</cp:coreProperties>
</file>